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B48" w:rsidRPr="00FB2D48" w:rsidRDefault="00683B48" w:rsidP="00683B48">
      <w:pPr>
        <w:pStyle w:val="aa"/>
        <w:autoSpaceDE/>
        <w:autoSpaceDN/>
        <w:adjustRightInd/>
        <w:spacing w:after="0"/>
        <w:rPr>
          <w:rFonts w:ascii="Arial" w:hAnsi="Arial" w:cs="Arial" w:hint="eastAsia"/>
          <w:b/>
          <w:bCs/>
          <w:sz w:val="22"/>
          <w:szCs w:val="22"/>
          <w:lang w:val="en-GB" w:eastAsia="zh-CN"/>
        </w:rPr>
      </w:pPr>
      <w:r w:rsidRPr="00683B48">
        <w:rPr>
          <w:rFonts w:ascii="Arial" w:eastAsia="Batang" w:hAnsi="Arial" w:cs="Arial"/>
          <w:b/>
          <w:bCs/>
          <w:sz w:val="22"/>
          <w:szCs w:val="22"/>
          <w:lang w:val="en-GB"/>
        </w:rPr>
        <w:t xml:space="preserve">3GPP TSG RAN WG1 Meeting #87                 </w:t>
      </w:r>
      <w:r w:rsidRPr="00683B48">
        <w:rPr>
          <w:rFonts w:ascii="Arial" w:eastAsia="Batang" w:hAnsi="Arial" w:cs="Arial"/>
          <w:b/>
          <w:bCs/>
          <w:sz w:val="22"/>
          <w:szCs w:val="22"/>
          <w:lang w:val="en-GB"/>
        </w:rPr>
        <w:tab/>
      </w:r>
      <w:r w:rsidRPr="00683B48">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683B48">
        <w:rPr>
          <w:rFonts w:ascii="Arial" w:eastAsia="Batang" w:hAnsi="Arial" w:cs="Arial"/>
          <w:b/>
          <w:bCs/>
          <w:sz w:val="22"/>
          <w:szCs w:val="22"/>
          <w:lang w:val="en-GB"/>
        </w:rPr>
        <w:t>R1-16</w:t>
      </w:r>
      <w:r w:rsidR="00FB2D48">
        <w:rPr>
          <w:rFonts w:ascii="Arial" w:hAnsi="Arial" w:cs="Arial" w:hint="eastAsia"/>
          <w:b/>
          <w:bCs/>
          <w:sz w:val="22"/>
          <w:szCs w:val="22"/>
          <w:lang w:val="en-GB" w:eastAsia="zh-CN"/>
        </w:rPr>
        <w:t>11715</w:t>
      </w:r>
    </w:p>
    <w:p w:rsidR="00177E26" w:rsidRDefault="00683B48" w:rsidP="00683B48">
      <w:pPr>
        <w:pStyle w:val="aa"/>
        <w:autoSpaceDE/>
        <w:autoSpaceDN/>
        <w:adjustRightInd/>
        <w:spacing w:after="0"/>
        <w:rPr>
          <w:rFonts w:ascii="Arial" w:hAnsi="Arial" w:cs="Arial"/>
          <w:b/>
          <w:bCs/>
          <w:sz w:val="22"/>
          <w:szCs w:val="22"/>
          <w:lang w:val="en-GB" w:eastAsia="zh-CN"/>
        </w:rPr>
      </w:pPr>
      <w:r w:rsidRPr="00683B48">
        <w:rPr>
          <w:rFonts w:ascii="Arial" w:eastAsia="Batang" w:hAnsi="Arial" w:cs="Arial"/>
          <w:b/>
          <w:bCs/>
          <w:sz w:val="22"/>
          <w:szCs w:val="22"/>
          <w:lang w:val="en-GB"/>
        </w:rPr>
        <w:t>Reno, USA 14th - 18th November 2016</w:t>
      </w:r>
    </w:p>
    <w:p w:rsidR="00683B48" w:rsidRPr="00683B48" w:rsidRDefault="00683B48" w:rsidP="00683B48">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9066E6">
        <w:rPr>
          <w:rFonts w:ascii="Arial" w:hAnsi="Arial" w:cs="Arial" w:hint="eastAsia"/>
          <w:b/>
          <w:bCs/>
          <w:sz w:val="22"/>
          <w:szCs w:val="22"/>
          <w:lang w:val="en-GB" w:eastAsia="zh-CN"/>
        </w:rPr>
        <w:t>7</w:t>
      </w:r>
      <w:r w:rsidR="00683B48">
        <w:rPr>
          <w:rFonts w:ascii="Arial" w:hAnsi="Arial" w:cs="Arial" w:hint="eastAsia"/>
          <w:b/>
          <w:bCs/>
          <w:sz w:val="22"/>
          <w:szCs w:val="22"/>
          <w:lang w:val="en-GB" w:eastAsia="zh-CN"/>
        </w:rPr>
        <w:t>.1</w:t>
      </w:r>
      <w:r w:rsidR="00EC0E95">
        <w:rPr>
          <w:rFonts w:ascii="Arial" w:hAnsi="Arial" w:cs="Arial" w:hint="eastAsia"/>
          <w:b/>
          <w:bCs/>
          <w:sz w:val="22"/>
          <w:szCs w:val="22"/>
          <w:lang w:val="en-GB" w:eastAsia="zh-CN"/>
        </w:rPr>
        <w:t>.1</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37774F">
        <w:rPr>
          <w:rFonts w:ascii="Arial" w:hAnsi="Arial" w:cs="Arial" w:hint="eastAsia"/>
          <w:b/>
          <w:bCs/>
          <w:sz w:val="22"/>
          <w:szCs w:val="22"/>
          <w:lang w:val="en-GB" w:eastAsia="zh-CN"/>
        </w:rPr>
        <w:t>Remaining issues on mixed numerology in a single carrier</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End w:id="0"/>
      <w:bookmarkEnd w:id="1"/>
    </w:p>
    <w:p w:rsidR="00E03405" w:rsidRDefault="00C15D3C" w:rsidP="00F23876">
      <w:pPr>
        <w:ind w:firstLine="432"/>
        <w:rPr>
          <w:lang w:eastAsia="zh-CN"/>
        </w:rPr>
      </w:pPr>
      <w:r>
        <w:rPr>
          <w:rFonts w:hint="eastAsia"/>
          <w:lang w:eastAsia="zh-CN"/>
        </w:rPr>
        <w:t>In previous RAN1 meeting, it has been agreed that mixed numerology in a single carrier will be supported.</w:t>
      </w:r>
    </w:p>
    <w:p w:rsidR="00C15D3C" w:rsidRDefault="00C15D3C" w:rsidP="00F23876">
      <w:pPr>
        <w:ind w:firstLine="432"/>
        <w:rPr>
          <w:lang w:eastAsia="zh-CN"/>
        </w:rPr>
      </w:pPr>
      <w:r>
        <w:rPr>
          <w:rFonts w:hint="eastAsia"/>
          <w:lang w:eastAsia="zh-CN"/>
        </w:rPr>
        <w:t xml:space="preserve">In RAN1#87, the </w:t>
      </w:r>
      <w:r>
        <w:rPr>
          <w:lang w:eastAsia="zh-CN"/>
        </w:rPr>
        <w:t>frequency</w:t>
      </w:r>
      <w:r>
        <w:rPr>
          <w:rFonts w:hint="eastAsia"/>
          <w:lang w:eastAsia="zh-CN"/>
        </w:rPr>
        <w:t xml:space="preserve"> domain multiplexing pattern for different numerologies has been</w:t>
      </w:r>
      <w:bookmarkStart w:id="2" w:name="_GoBack"/>
      <w:bookmarkEnd w:id="2"/>
      <w:r>
        <w:rPr>
          <w:rFonts w:hint="eastAsia"/>
          <w:lang w:eastAsia="zh-CN"/>
        </w:rPr>
        <w:t xml:space="preserve"> agreed as following:</w:t>
      </w:r>
    </w:p>
    <w:p w:rsidR="009E50B8" w:rsidRPr="00FE6285" w:rsidRDefault="009E50B8" w:rsidP="009E50B8">
      <w:pPr>
        <w:rPr>
          <w:rFonts w:eastAsia="MS Mincho"/>
          <w:b/>
          <w:u w:val="single"/>
          <w:lang w:eastAsia="ja-JP"/>
        </w:rPr>
      </w:pPr>
      <w:r w:rsidRPr="00404EA1">
        <w:rPr>
          <w:rFonts w:eastAsia="MS Mincho" w:hint="eastAsia"/>
          <w:b/>
          <w:highlight w:val="darkYellow"/>
          <w:u w:val="single"/>
          <w:lang w:eastAsia="ja-JP"/>
        </w:rPr>
        <w:t>Working assumption:</w:t>
      </w:r>
    </w:p>
    <w:p w:rsidR="009E50B8" w:rsidRDefault="009E50B8" w:rsidP="009E50B8">
      <w:pPr>
        <w:numPr>
          <w:ilvl w:val="0"/>
          <w:numId w:val="11"/>
        </w:numPr>
        <w:autoSpaceDE/>
        <w:autoSpaceDN/>
        <w:adjustRightInd/>
        <w:snapToGrid/>
        <w:spacing w:after="0"/>
        <w:jc w:val="left"/>
        <w:rPr>
          <w:rFonts w:eastAsia="MS Mincho"/>
          <w:lang w:eastAsia="ja-JP"/>
        </w:rPr>
      </w:pPr>
      <w:r>
        <w:rPr>
          <w:rFonts w:eastAsia="MS Mincho" w:hint="eastAsia"/>
          <w:lang w:eastAsia="ja-JP"/>
        </w:rPr>
        <w:t>Adopt RB grid for FDM as it was agreed in TDM</w:t>
      </w:r>
    </w:p>
    <w:p w:rsidR="009E50B8" w:rsidRDefault="00C15D3C" w:rsidP="00F23876">
      <w:pPr>
        <w:ind w:firstLine="360"/>
        <w:rPr>
          <w:lang w:eastAsia="zh-CN"/>
        </w:rPr>
      </w:pPr>
      <w:r>
        <w:rPr>
          <w:lang w:eastAsia="zh-CN"/>
        </w:rPr>
        <w:t>And</w:t>
      </w:r>
      <w:r>
        <w:rPr>
          <w:rFonts w:hint="eastAsia"/>
          <w:lang w:eastAsia="zh-CN"/>
        </w:rPr>
        <w:t xml:space="preserve"> the time </w:t>
      </w:r>
      <w:r>
        <w:rPr>
          <w:lang w:eastAsia="zh-CN"/>
        </w:rPr>
        <w:t>domain</w:t>
      </w:r>
      <w:r>
        <w:rPr>
          <w:rFonts w:hint="eastAsia"/>
          <w:lang w:eastAsia="zh-CN"/>
        </w:rPr>
        <w:t xml:space="preserve"> </w:t>
      </w:r>
      <w:r>
        <w:rPr>
          <w:lang w:eastAsia="zh-CN"/>
        </w:rPr>
        <w:t>alignment</w:t>
      </w:r>
      <w:r>
        <w:rPr>
          <w:rFonts w:hint="eastAsia"/>
          <w:lang w:eastAsia="zh-CN"/>
        </w:rPr>
        <w:t xml:space="preserve"> is agreed as:</w:t>
      </w:r>
    </w:p>
    <w:p w:rsidR="00C15D3C" w:rsidRPr="000E1228" w:rsidRDefault="00C15D3C" w:rsidP="00C15D3C">
      <w:pPr>
        <w:rPr>
          <w:rFonts w:eastAsia="MS Mincho"/>
          <w:b/>
          <w:u w:val="single"/>
          <w:lang w:eastAsia="ja-JP"/>
        </w:rPr>
      </w:pPr>
      <w:r w:rsidRPr="001E0969">
        <w:rPr>
          <w:rFonts w:eastAsia="MS Mincho" w:hint="eastAsia"/>
          <w:b/>
          <w:highlight w:val="green"/>
          <w:u w:val="single"/>
          <w:lang w:eastAsia="ja-JP"/>
        </w:rPr>
        <w:t>Agreements:</w:t>
      </w:r>
    </w:p>
    <w:p w:rsidR="00C15D3C" w:rsidRPr="000E1228" w:rsidRDefault="00C15D3C" w:rsidP="00C15D3C">
      <w:pPr>
        <w:numPr>
          <w:ilvl w:val="0"/>
          <w:numId w:val="12"/>
        </w:numPr>
        <w:autoSpaceDE/>
        <w:autoSpaceDN/>
        <w:adjustRightInd/>
        <w:snapToGrid/>
        <w:spacing w:after="0"/>
        <w:jc w:val="left"/>
        <w:rPr>
          <w:rFonts w:eastAsia="MS Mincho"/>
          <w:lang w:eastAsia="ja-JP"/>
        </w:rPr>
      </w:pPr>
      <w:r w:rsidRPr="000E1228">
        <w:rPr>
          <w:rFonts w:eastAsia="MS Mincho"/>
          <w:lang w:eastAsia="ja-JP"/>
        </w:rPr>
        <w:t xml:space="preserve">Alignment within a </w:t>
      </w:r>
      <w:proofErr w:type="spellStart"/>
      <w:r w:rsidRPr="000E1228">
        <w:rPr>
          <w:rFonts w:eastAsia="MS Mincho"/>
          <w:lang w:eastAsia="ja-JP"/>
        </w:rPr>
        <w:t>subframe</w:t>
      </w:r>
      <w:proofErr w:type="spellEnd"/>
    </w:p>
    <w:p w:rsidR="00C15D3C" w:rsidRPr="000E1228" w:rsidRDefault="00C15D3C" w:rsidP="00C15D3C">
      <w:pPr>
        <w:numPr>
          <w:ilvl w:val="1"/>
          <w:numId w:val="12"/>
        </w:numPr>
        <w:autoSpaceDE/>
        <w:autoSpaceDN/>
        <w:adjustRightInd/>
        <w:snapToGrid/>
        <w:spacing w:after="0"/>
        <w:jc w:val="left"/>
        <w:rPr>
          <w:rFonts w:eastAsia="MS Mincho"/>
          <w:lang w:eastAsia="ja-JP"/>
        </w:rPr>
      </w:pPr>
      <w:r w:rsidRPr="000E1228">
        <w:rPr>
          <w:rFonts w:eastAsia="MS Mincho"/>
          <w:lang w:eastAsia="ja-JP"/>
        </w:rPr>
        <w:t xml:space="preserve">Symbol level alignment across different subcarrier </w:t>
      </w:r>
      <w:proofErr w:type="spellStart"/>
      <w:r w:rsidRPr="000E1228">
        <w:rPr>
          <w:rFonts w:eastAsia="MS Mincho"/>
          <w:lang w:eastAsia="ja-JP"/>
        </w:rPr>
        <w:t>spacings</w:t>
      </w:r>
      <w:proofErr w:type="spellEnd"/>
      <w:r w:rsidRPr="000E1228">
        <w:rPr>
          <w:rFonts w:eastAsia="MS Mincho"/>
          <w:lang w:eastAsia="ja-JP"/>
        </w:rPr>
        <w:t xml:space="preserve"> with the same CP overhead is assumed within a </w:t>
      </w:r>
      <w:proofErr w:type="spellStart"/>
      <w:r w:rsidRPr="000E1228">
        <w:rPr>
          <w:rFonts w:eastAsia="MS Mincho"/>
          <w:lang w:eastAsia="ja-JP"/>
        </w:rPr>
        <w:t>subframe</w:t>
      </w:r>
      <w:proofErr w:type="spellEnd"/>
      <w:r w:rsidRPr="000E1228">
        <w:rPr>
          <w:rFonts w:eastAsia="MS Mincho"/>
          <w:lang w:eastAsia="ja-JP"/>
        </w:rPr>
        <w:t xml:space="preserve"> duration in a NR carrier</w:t>
      </w:r>
    </w:p>
    <w:p w:rsidR="00C15D3C" w:rsidRPr="000E1228" w:rsidRDefault="00C15D3C" w:rsidP="00C15D3C">
      <w:pPr>
        <w:numPr>
          <w:ilvl w:val="1"/>
          <w:numId w:val="12"/>
        </w:numPr>
        <w:autoSpaceDE/>
        <w:autoSpaceDN/>
        <w:adjustRightInd/>
        <w:snapToGrid/>
        <w:spacing w:after="0"/>
        <w:jc w:val="left"/>
        <w:rPr>
          <w:rFonts w:eastAsia="MS Mincho"/>
          <w:lang w:eastAsia="ja-JP"/>
        </w:rPr>
      </w:pPr>
      <w:r w:rsidRPr="000E1228">
        <w:rPr>
          <w:rFonts w:eastAsia="MS Mincho"/>
          <w:lang w:eastAsia="ja-JP"/>
        </w:rPr>
        <w:t>FFS: Unlicensed spectrum case</w:t>
      </w:r>
    </w:p>
    <w:p w:rsidR="00C15D3C" w:rsidRPr="000E1228" w:rsidRDefault="00C15D3C" w:rsidP="00C15D3C">
      <w:pPr>
        <w:numPr>
          <w:ilvl w:val="0"/>
          <w:numId w:val="13"/>
        </w:numPr>
        <w:autoSpaceDE/>
        <w:autoSpaceDN/>
        <w:adjustRightInd/>
        <w:snapToGrid/>
        <w:spacing w:after="0"/>
        <w:jc w:val="left"/>
        <w:rPr>
          <w:rFonts w:eastAsia="MS Mincho"/>
          <w:lang w:eastAsia="ja-JP"/>
        </w:rPr>
      </w:pPr>
      <w:r w:rsidRPr="000E1228">
        <w:rPr>
          <w:rFonts w:eastAsia="MS Mincho"/>
          <w:lang w:eastAsia="ja-JP"/>
        </w:rPr>
        <w:t>For normal CP family, the following is adopted</w:t>
      </w:r>
    </w:p>
    <w:p w:rsidR="00C15D3C" w:rsidRPr="000E1228" w:rsidRDefault="00C15D3C" w:rsidP="00C15D3C">
      <w:pPr>
        <w:numPr>
          <w:ilvl w:val="1"/>
          <w:numId w:val="13"/>
        </w:numPr>
        <w:autoSpaceDE/>
        <w:autoSpaceDN/>
        <w:adjustRightInd/>
        <w:snapToGrid/>
        <w:spacing w:after="0"/>
        <w:jc w:val="left"/>
        <w:rPr>
          <w:rFonts w:eastAsia="MS Mincho"/>
          <w:lang w:eastAsia="ja-JP"/>
        </w:rPr>
      </w:pPr>
      <w:r w:rsidRPr="000E1228">
        <w:rPr>
          <w:rFonts w:eastAsia="MS Mincho"/>
          <w:lang w:eastAsia="ja-JP"/>
        </w:rPr>
        <w:t>For F</w:t>
      </w:r>
      <w:r w:rsidRPr="000E1228">
        <w:rPr>
          <w:rFonts w:eastAsia="MS Mincho"/>
          <w:vertAlign w:val="subscript"/>
          <w:lang w:eastAsia="ja-JP"/>
        </w:rPr>
        <w:t>s</w:t>
      </w:r>
      <w:r w:rsidRPr="000E1228">
        <w:rPr>
          <w:rFonts w:eastAsia="MS Mincho"/>
          <w:lang w:eastAsia="ja-JP"/>
        </w:rPr>
        <w:t xml:space="preserve"> = 15 kHz * 2</w:t>
      </w:r>
      <w:r w:rsidRPr="000E1228">
        <w:rPr>
          <w:rFonts w:eastAsia="MS Mincho"/>
          <w:vertAlign w:val="superscript"/>
          <w:lang w:eastAsia="ja-JP"/>
        </w:rPr>
        <w:t>n</w:t>
      </w:r>
      <w:r w:rsidRPr="000E1228">
        <w:rPr>
          <w:rFonts w:eastAsia="MS Mincho"/>
          <w:lang w:eastAsia="ja-JP"/>
        </w:rPr>
        <w:t xml:space="preserve"> (n is </w:t>
      </w:r>
      <w:r>
        <w:rPr>
          <w:rFonts w:eastAsia="MS Mincho" w:hint="eastAsia"/>
          <w:lang w:eastAsia="ja-JP"/>
        </w:rPr>
        <w:t>non-negative integer</w:t>
      </w:r>
      <w:r w:rsidRPr="000E1228">
        <w:rPr>
          <w:rFonts w:eastAsia="MS Mincho"/>
          <w:lang w:eastAsia="ja-JP"/>
        </w:rPr>
        <w:t xml:space="preserve">), </w:t>
      </w:r>
    </w:p>
    <w:p w:rsidR="00C15D3C" w:rsidRPr="000E1228" w:rsidRDefault="00C15D3C" w:rsidP="00C15D3C">
      <w:pPr>
        <w:numPr>
          <w:ilvl w:val="2"/>
          <w:numId w:val="13"/>
        </w:numPr>
        <w:autoSpaceDE/>
        <w:autoSpaceDN/>
        <w:adjustRightInd/>
        <w:snapToGrid/>
        <w:spacing w:after="0"/>
        <w:jc w:val="left"/>
        <w:rPr>
          <w:rFonts w:eastAsia="MS Mincho"/>
          <w:lang w:eastAsia="ja-JP"/>
        </w:rPr>
      </w:pPr>
      <w:r w:rsidRPr="000E1228">
        <w:rPr>
          <w:rFonts w:eastAsia="MS Mincho"/>
          <w:lang w:eastAsia="ja-JP"/>
        </w:rPr>
        <w:t>Each symbol length (including CP) of 15 kHz</w:t>
      </w:r>
      <w:r w:rsidRPr="000E1228">
        <w:rPr>
          <w:rFonts w:eastAsia="MS Mincho"/>
          <w:vertAlign w:val="subscript"/>
          <w:lang w:eastAsia="ja-JP"/>
        </w:rPr>
        <w:t xml:space="preserve"> </w:t>
      </w:r>
      <w:r w:rsidRPr="000E1228">
        <w:rPr>
          <w:rFonts w:eastAsia="MS Mincho"/>
          <w:lang w:eastAsia="ja-JP"/>
        </w:rPr>
        <w:t>equals the sum of the corresponding 2</w:t>
      </w:r>
      <w:r w:rsidRPr="000E1228">
        <w:rPr>
          <w:rFonts w:eastAsia="MS Mincho"/>
          <w:vertAlign w:val="superscript"/>
          <w:lang w:eastAsia="ja-JP"/>
        </w:rPr>
        <w:t>n</w:t>
      </w:r>
      <w:r w:rsidRPr="000E1228">
        <w:rPr>
          <w:rFonts w:eastAsia="MS Mincho"/>
          <w:lang w:eastAsia="ja-JP"/>
        </w:rPr>
        <w:t xml:space="preserve"> symbols of F</w:t>
      </w:r>
      <w:r w:rsidRPr="000E1228">
        <w:rPr>
          <w:rFonts w:eastAsia="MS Mincho"/>
          <w:vertAlign w:val="subscript"/>
          <w:lang w:eastAsia="ja-JP"/>
        </w:rPr>
        <w:t>s</w:t>
      </w:r>
    </w:p>
    <w:p w:rsidR="00C15D3C" w:rsidRPr="000E1228" w:rsidRDefault="00C15D3C" w:rsidP="00C15D3C">
      <w:pPr>
        <w:numPr>
          <w:ilvl w:val="2"/>
          <w:numId w:val="13"/>
        </w:numPr>
        <w:autoSpaceDE/>
        <w:autoSpaceDN/>
        <w:adjustRightInd/>
        <w:snapToGrid/>
        <w:spacing w:after="0"/>
        <w:jc w:val="left"/>
        <w:rPr>
          <w:rFonts w:eastAsia="MS Mincho"/>
          <w:lang w:eastAsia="ja-JP"/>
        </w:rPr>
      </w:pPr>
      <w:r w:rsidRPr="000E1228">
        <w:rPr>
          <w:rFonts w:eastAsia="MS Mincho"/>
          <w:lang w:eastAsia="ja-JP"/>
        </w:rPr>
        <w:t>Other than the first OS in every 0.5msec, all OFDM symbols within 0.5msec have the same size</w:t>
      </w:r>
    </w:p>
    <w:p w:rsidR="00C15D3C" w:rsidRPr="001C68CB" w:rsidRDefault="00C15D3C" w:rsidP="00C15D3C">
      <w:pPr>
        <w:numPr>
          <w:ilvl w:val="2"/>
          <w:numId w:val="13"/>
        </w:numPr>
        <w:autoSpaceDE/>
        <w:autoSpaceDN/>
        <w:adjustRightInd/>
        <w:snapToGrid/>
        <w:spacing w:after="0"/>
        <w:jc w:val="left"/>
        <w:rPr>
          <w:rFonts w:eastAsia="MS Mincho"/>
          <w:lang w:eastAsia="ja-JP"/>
        </w:rPr>
      </w:pPr>
      <w:r w:rsidRPr="001C68CB">
        <w:rPr>
          <w:rFonts w:eastAsia="MS Mincho"/>
          <w:lang w:eastAsia="ja-JP"/>
        </w:rPr>
        <w:t xml:space="preserve">The first OS in 0.5msec  </w:t>
      </w:r>
      <w:r w:rsidRPr="001C68CB">
        <w:rPr>
          <w:rFonts w:eastAsia="MS Mincho" w:hint="eastAsia"/>
          <w:lang w:eastAsia="ja-JP"/>
        </w:rPr>
        <w:t xml:space="preserve">is </w:t>
      </w:r>
      <w:r w:rsidRPr="001C68CB">
        <w:rPr>
          <w:rFonts w:eastAsia="MS Mincho"/>
          <w:lang w:eastAsia="ja-JP"/>
        </w:rPr>
        <w:t xml:space="preserve">longer </w:t>
      </w:r>
      <w:r w:rsidRPr="001C68CB">
        <w:rPr>
          <w:rFonts w:eastAsia="MS Mincho" w:hint="eastAsia"/>
          <w:lang w:eastAsia="ja-JP"/>
        </w:rPr>
        <w:t xml:space="preserve">by </w:t>
      </w:r>
      <w:r w:rsidRPr="001C68CB">
        <w:rPr>
          <w:rFonts w:eastAsia="MS Mincho"/>
          <w:lang w:eastAsia="ja-JP"/>
        </w:rPr>
        <w:t xml:space="preserve">16 </w:t>
      </w:r>
      <w:proofErr w:type="spellStart"/>
      <w:r w:rsidRPr="001C68CB">
        <w:rPr>
          <w:rFonts w:eastAsia="MS Mincho"/>
          <w:lang w:eastAsia="ja-JP"/>
        </w:rPr>
        <w:t>Ts</w:t>
      </w:r>
      <w:proofErr w:type="spellEnd"/>
      <w:r w:rsidRPr="001C68CB">
        <w:rPr>
          <w:rFonts w:eastAsia="MS Mincho"/>
          <w:lang w:eastAsia="ja-JP"/>
        </w:rPr>
        <w:t xml:space="preserve"> (assuming 15 kHz and FFT size of 2048) compared to other O</w:t>
      </w:r>
      <w:r w:rsidRPr="001C68CB">
        <w:rPr>
          <w:rFonts w:eastAsia="MS Mincho" w:hint="eastAsia"/>
          <w:lang w:eastAsia="ja-JP"/>
        </w:rPr>
        <w:t>S</w:t>
      </w:r>
      <w:r w:rsidRPr="001C68CB">
        <w:rPr>
          <w:rFonts w:eastAsia="MS Mincho"/>
          <w:lang w:eastAsia="ja-JP"/>
        </w:rPr>
        <w:t>s</w:t>
      </w:r>
    </w:p>
    <w:p w:rsidR="00C15D3C" w:rsidRPr="004A7511" w:rsidRDefault="00C15D3C" w:rsidP="00C15D3C">
      <w:pPr>
        <w:numPr>
          <w:ilvl w:val="3"/>
          <w:numId w:val="13"/>
        </w:numPr>
        <w:autoSpaceDE/>
        <w:autoSpaceDN/>
        <w:adjustRightInd/>
        <w:snapToGrid/>
        <w:spacing w:after="0"/>
        <w:jc w:val="left"/>
        <w:rPr>
          <w:rFonts w:eastAsia="MS Mincho"/>
          <w:lang w:eastAsia="ja-JP"/>
        </w:rPr>
      </w:pPr>
      <w:r w:rsidRPr="004A7511">
        <w:rPr>
          <w:rFonts w:eastAsia="MS Mincho" w:hint="eastAsia"/>
          <w:lang w:eastAsia="ja-JP"/>
        </w:rPr>
        <w:t xml:space="preserve">16 </w:t>
      </w:r>
      <w:proofErr w:type="spellStart"/>
      <w:r w:rsidRPr="004A7511">
        <w:rPr>
          <w:rFonts w:eastAsia="MS Mincho"/>
          <w:lang w:eastAsia="ja-JP"/>
        </w:rPr>
        <w:t>Ts</w:t>
      </w:r>
      <w:proofErr w:type="spellEnd"/>
      <w:r w:rsidRPr="004A7511">
        <w:rPr>
          <w:rFonts w:eastAsia="MS Mincho" w:hint="eastAsia"/>
          <w:lang w:eastAsia="ja-JP"/>
        </w:rPr>
        <w:t xml:space="preserve"> is used for CP for the first symbol</w:t>
      </w:r>
    </w:p>
    <w:p w:rsidR="00C15D3C" w:rsidRPr="001C68CB" w:rsidRDefault="00C15D3C" w:rsidP="00C15D3C">
      <w:pPr>
        <w:numPr>
          <w:ilvl w:val="1"/>
          <w:numId w:val="13"/>
        </w:numPr>
        <w:autoSpaceDE/>
        <w:autoSpaceDN/>
        <w:adjustRightInd/>
        <w:snapToGrid/>
        <w:spacing w:after="0"/>
        <w:jc w:val="left"/>
        <w:rPr>
          <w:rFonts w:eastAsia="MS Mincho"/>
          <w:lang w:eastAsia="ja-JP"/>
        </w:rPr>
      </w:pPr>
      <w:r w:rsidRPr="001C68CB">
        <w:rPr>
          <w:rFonts w:eastAsia="MS Mincho"/>
          <w:lang w:eastAsia="ja-JP"/>
        </w:rPr>
        <w:t>For F</w:t>
      </w:r>
      <w:r w:rsidRPr="001C68CB">
        <w:rPr>
          <w:rFonts w:eastAsia="MS Mincho"/>
          <w:vertAlign w:val="subscript"/>
          <w:lang w:eastAsia="ja-JP"/>
        </w:rPr>
        <w:t>s</w:t>
      </w:r>
      <w:r w:rsidRPr="001C68CB">
        <w:rPr>
          <w:rFonts w:eastAsia="MS Mincho"/>
          <w:lang w:eastAsia="ja-JP"/>
        </w:rPr>
        <w:t xml:space="preserve"> = 15 kHz * 2</w:t>
      </w:r>
      <w:r w:rsidRPr="001C68CB">
        <w:rPr>
          <w:rFonts w:eastAsia="MS Mincho"/>
          <w:vertAlign w:val="superscript"/>
          <w:lang w:eastAsia="ja-JP"/>
        </w:rPr>
        <w:t>n</w:t>
      </w:r>
      <w:r w:rsidRPr="001C68CB">
        <w:rPr>
          <w:rFonts w:eastAsia="MS Mincho"/>
          <w:lang w:eastAsia="ja-JP"/>
        </w:rPr>
        <w:t xml:space="preserve"> (n is a negative integer)</w:t>
      </w:r>
    </w:p>
    <w:p w:rsidR="00C15D3C" w:rsidRPr="00525947" w:rsidRDefault="00C15D3C" w:rsidP="00C15D3C">
      <w:pPr>
        <w:numPr>
          <w:ilvl w:val="2"/>
          <w:numId w:val="13"/>
        </w:numPr>
        <w:autoSpaceDE/>
        <w:autoSpaceDN/>
        <w:adjustRightInd/>
        <w:snapToGrid/>
        <w:spacing w:after="0"/>
        <w:jc w:val="left"/>
        <w:rPr>
          <w:rFonts w:eastAsia="MS Mincho"/>
          <w:lang w:eastAsia="ja-JP"/>
        </w:rPr>
      </w:pPr>
      <w:r w:rsidRPr="006E42E2">
        <w:rPr>
          <w:rFonts w:eastAsia="MS Mincho"/>
          <w:lang w:eastAsia="ja-JP"/>
        </w:rPr>
        <w:t>Each symbol length (including CP) of F</w:t>
      </w:r>
      <w:r w:rsidRPr="006E42E2">
        <w:rPr>
          <w:rFonts w:eastAsia="MS Mincho"/>
          <w:vertAlign w:val="subscript"/>
          <w:lang w:eastAsia="ja-JP"/>
        </w:rPr>
        <w:t>s</w:t>
      </w:r>
      <w:r w:rsidRPr="006E42E2">
        <w:rPr>
          <w:rFonts w:eastAsia="MS Mincho"/>
          <w:lang w:eastAsia="ja-JP"/>
        </w:rPr>
        <w:t xml:space="preserve"> equals the sum of the corresponding 2</w:t>
      </w:r>
      <w:r w:rsidRPr="006E42E2">
        <w:rPr>
          <w:rFonts w:eastAsia="MS Mincho" w:hint="eastAsia"/>
          <w:vertAlign w:val="superscript"/>
          <w:lang w:eastAsia="ja-JP"/>
        </w:rPr>
        <w:t>-n</w:t>
      </w:r>
      <w:r w:rsidRPr="001C68CB">
        <w:rPr>
          <w:rFonts w:eastAsia="MS Mincho"/>
          <w:lang w:eastAsia="ja-JP"/>
        </w:rPr>
        <w:t xml:space="preserve"> symbols of 15 kHz</w:t>
      </w:r>
    </w:p>
    <w:p w:rsidR="00C15D3C" w:rsidRPr="00C15D3C" w:rsidRDefault="00C15D3C" w:rsidP="00F23876">
      <w:pPr>
        <w:ind w:firstLine="432"/>
        <w:rPr>
          <w:lang w:eastAsia="zh-CN"/>
        </w:rPr>
      </w:pPr>
      <w:r>
        <w:rPr>
          <w:rFonts w:hint="eastAsia"/>
          <w:lang w:eastAsia="zh-CN"/>
        </w:rPr>
        <w:t xml:space="preserve">In addition, dynamic </w:t>
      </w:r>
      <w:proofErr w:type="spellStart"/>
      <w:r>
        <w:rPr>
          <w:rFonts w:hint="eastAsia"/>
          <w:lang w:eastAsia="zh-CN"/>
        </w:rPr>
        <w:t>eMBB</w:t>
      </w:r>
      <w:proofErr w:type="spellEnd"/>
      <w:r>
        <w:rPr>
          <w:rFonts w:hint="eastAsia"/>
          <w:lang w:eastAsia="zh-CN"/>
        </w:rPr>
        <w:t xml:space="preserve"> and URLLC service multiplexing is agreed as following:</w:t>
      </w:r>
    </w:p>
    <w:p w:rsidR="009E50B8" w:rsidRPr="00A344C0" w:rsidRDefault="009E50B8" w:rsidP="009E50B8">
      <w:pPr>
        <w:rPr>
          <w:rFonts w:eastAsia="MS Mincho"/>
          <w:b/>
          <w:u w:val="single"/>
          <w:lang w:eastAsia="ja-JP"/>
        </w:rPr>
      </w:pPr>
      <w:r w:rsidRPr="001763A0">
        <w:rPr>
          <w:rFonts w:eastAsia="MS Mincho" w:hint="eastAsia"/>
          <w:b/>
          <w:highlight w:val="green"/>
          <w:u w:val="single"/>
          <w:lang w:eastAsia="ja-JP"/>
        </w:rPr>
        <w:t>Agreements:</w:t>
      </w:r>
    </w:p>
    <w:p w:rsidR="009E50B8" w:rsidRPr="00127ECE" w:rsidRDefault="009E50B8" w:rsidP="009E50B8">
      <w:pPr>
        <w:numPr>
          <w:ilvl w:val="0"/>
          <w:numId w:val="10"/>
        </w:numPr>
        <w:autoSpaceDE/>
        <w:autoSpaceDN/>
        <w:adjustRightInd/>
        <w:snapToGrid/>
        <w:spacing w:after="0"/>
        <w:jc w:val="left"/>
        <w:rPr>
          <w:rFonts w:eastAsia="MS Mincho"/>
          <w:lang w:eastAsia="ja-JP"/>
        </w:rPr>
      </w:pPr>
      <w:r w:rsidRPr="00127ECE">
        <w:rPr>
          <w:rFonts w:eastAsia="MS Mincho"/>
          <w:lang w:eastAsia="ja-JP"/>
        </w:rPr>
        <w:t xml:space="preserve">From network perspective, multiplexing </w:t>
      </w:r>
      <w:r>
        <w:rPr>
          <w:rFonts w:eastAsia="MS Mincho" w:hint="eastAsia"/>
          <w:lang w:eastAsia="ja-JP"/>
        </w:rPr>
        <w:t xml:space="preserve">of transmissions with different latency and/or reliability requirements for </w:t>
      </w:r>
      <w:proofErr w:type="spellStart"/>
      <w:r>
        <w:rPr>
          <w:rFonts w:eastAsia="MS Mincho" w:hint="eastAsia"/>
          <w:lang w:eastAsia="ja-JP"/>
        </w:rPr>
        <w:t>eMBB</w:t>
      </w:r>
      <w:proofErr w:type="spellEnd"/>
      <w:r>
        <w:rPr>
          <w:rFonts w:eastAsia="MS Mincho" w:hint="eastAsia"/>
          <w:lang w:eastAsia="ja-JP"/>
        </w:rPr>
        <w:t xml:space="preserve">/URLLC </w:t>
      </w:r>
      <w:r w:rsidRPr="00127ECE">
        <w:rPr>
          <w:rFonts w:eastAsia="MS Mincho"/>
          <w:lang w:eastAsia="ja-JP"/>
        </w:rPr>
        <w:t xml:space="preserve">in DL is supported by  </w:t>
      </w:r>
    </w:p>
    <w:p w:rsidR="009E50B8" w:rsidRPr="00C15D3C" w:rsidRDefault="009E50B8" w:rsidP="009E50B8">
      <w:pPr>
        <w:numPr>
          <w:ilvl w:val="1"/>
          <w:numId w:val="10"/>
        </w:numPr>
        <w:autoSpaceDE/>
        <w:autoSpaceDN/>
        <w:adjustRightInd/>
        <w:snapToGrid/>
        <w:spacing w:after="0"/>
        <w:jc w:val="left"/>
        <w:rPr>
          <w:rFonts w:eastAsia="MS Mincho"/>
          <w:lang w:eastAsia="ja-JP"/>
        </w:rPr>
      </w:pPr>
      <w:r w:rsidRPr="00E67F84">
        <w:rPr>
          <w:rFonts w:eastAsia="MS Mincho"/>
          <w:lang w:eastAsia="ja-JP"/>
        </w:rPr>
        <w:t xml:space="preserve">Using </w:t>
      </w:r>
      <w:r w:rsidRPr="00E67F84">
        <w:rPr>
          <w:rFonts w:eastAsia="MS Mincho" w:hint="eastAsia"/>
          <w:lang w:eastAsia="ja-JP"/>
        </w:rPr>
        <w:t>the</w:t>
      </w:r>
      <w:r w:rsidRPr="00C15D3C">
        <w:rPr>
          <w:rFonts w:eastAsia="MS Mincho" w:hint="eastAsia"/>
          <w:lang w:eastAsia="ja-JP"/>
        </w:rPr>
        <w:t xml:space="preserve"> </w:t>
      </w:r>
      <w:r w:rsidRPr="00C15D3C">
        <w:rPr>
          <w:rFonts w:eastAsia="MS Mincho"/>
          <w:lang w:eastAsia="ja-JP"/>
        </w:rPr>
        <w:t>same sub-carrier spacing</w:t>
      </w:r>
      <w:r w:rsidRPr="00C15D3C">
        <w:rPr>
          <w:rFonts w:eastAsia="MS Mincho" w:hint="eastAsia"/>
          <w:lang w:eastAsia="ja-JP"/>
        </w:rPr>
        <w:t xml:space="preserve"> with the same CP overhead</w:t>
      </w:r>
    </w:p>
    <w:p w:rsidR="009E50B8" w:rsidRPr="00C15D3C" w:rsidRDefault="009E50B8" w:rsidP="009E50B8">
      <w:pPr>
        <w:numPr>
          <w:ilvl w:val="2"/>
          <w:numId w:val="10"/>
        </w:numPr>
        <w:autoSpaceDE/>
        <w:autoSpaceDN/>
        <w:adjustRightInd/>
        <w:snapToGrid/>
        <w:spacing w:after="0"/>
        <w:jc w:val="left"/>
        <w:rPr>
          <w:rFonts w:eastAsia="MS Mincho"/>
          <w:lang w:eastAsia="ja-JP"/>
        </w:rPr>
      </w:pPr>
      <w:r w:rsidRPr="00C15D3C">
        <w:rPr>
          <w:rFonts w:eastAsia="MS Mincho" w:hint="eastAsia"/>
          <w:lang w:eastAsia="ja-JP"/>
        </w:rPr>
        <w:t>FFS: different CP overhead</w:t>
      </w:r>
    </w:p>
    <w:p w:rsidR="009E50B8" w:rsidRPr="00C15D3C" w:rsidRDefault="009E50B8" w:rsidP="009E50B8">
      <w:pPr>
        <w:numPr>
          <w:ilvl w:val="1"/>
          <w:numId w:val="10"/>
        </w:numPr>
        <w:autoSpaceDE/>
        <w:autoSpaceDN/>
        <w:adjustRightInd/>
        <w:snapToGrid/>
        <w:spacing w:after="0"/>
        <w:jc w:val="left"/>
        <w:rPr>
          <w:rFonts w:eastAsia="MS Mincho"/>
          <w:lang w:eastAsia="ja-JP"/>
        </w:rPr>
      </w:pPr>
      <w:r w:rsidRPr="00C15D3C">
        <w:rPr>
          <w:rFonts w:eastAsia="MS Mincho"/>
          <w:lang w:eastAsia="ja-JP"/>
        </w:rPr>
        <w:t>Using different sub-carrier spacing</w:t>
      </w:r>
      <w:r w:rsidRPr="00C15D3C">
        <w:rPr>
          <w:rFonts w:eastAsia="MS Mincho" w:hint="eastAsia"/>
          <w:lang w:eastAsia="ja-JP"/>
        </w:rPr>
        <w:t xml:space="preserve"> </w:t>
      </w:r>
    </w:p>
    <w:p w:rsidR="009E50B8" w:rsidRPr="00C15D3C" w:rsidRDefault="009E50B8" w:rsidP="009E50B8">
      <w:pPr>
        <w:numPr>
          <w:ilvl w:val="2"/>
          <w:numId w:val="10"/>
        </w:numPr>
        <w:autoSpaceDE/>
        <w:autoSpaceDN/>
        <w:adjustRightInd/>
        <w:snapToGrid/>
        <w:spacing w:after="0"/>
        <w:jc w:val="left"/>
        <w:rPr>
          <w:rFonts w:eastAsia="MS Mincho"/>
          <w:lang w:eastAsia="ja-JP"/>
        </w:rPr>
      </w:pPr>
      <w:r w:rsidRPr="00C15D3C">
        <w:rPr>
          <w:rFonts w:eastAsia="MS Mincho" w:hint="eastAsia"/>
          <w:lang w:eastAsia="ja-JP"/>
        </w:rPr>
        <w:t>FFS: CP overhead</w:t>
      </w:r>
    </w:p>
    <w:p w:rsidR="009E50B8" w:rsidRPr="00C15D3C" w:rsidRDefault="009E50B8" w:rsidP="009E50B8">
      <w:pPr>
        <w:numPr>
          <w:ilvl w:val="1"/>
          <w:numId w:val="10"/>
        </w:numPr>
        <w:autoSpaceDE/>
        <w:autoSpaceDN/>
        <w:adjustRightInd/>
        <w:snapToGrid/>
        <w:spacing w:after="0"/>
        <w:jc w:val="left"/>
        <w:rPr>
          <w:rFonts w:eastAsia="MS Mincho"/>
          <w:lang w:eastAsia="ja-JP"/>
        </w:rPr>
      </w:pPr>
      <w:r w:rsidRPr="00C15D3C">
        <w:rPr>
          <w:rFonts w:eastAsia="MS Mincho" w:hint="eastAsia"/>
          <w:lang w:eastAsia="ja-JP"/>
        </w:rPr>
        <w:t>NR supports b</w:t>
      </w:r>
      <w:r w:rsidRPr="00C15D3C">
        <w:rPr>
          <w:rFonts w:eastAsia="MS Mincho"/>
          <w:lang w:eastAsia="ja-JP"/>
        </w:rPr>
        <w:t>oth approaches</w:t>
      </w:r>
      <w:r w:rsidRPr="00C15D3C">
        <w:rPr>
          <w:rFonts w:eastAsia="MS Mincho" w:hint="eastAsia"/>
          <w:lang w:eastAsia="ja-JP"/>
        </w:rPr>
        <w:t xml:space="preserve"> by specification</w:t>
      </w:r>
    </w:p>
    <w:p w:rsidR="009E50B8" w:rsidRPr="009423F1" w:rsidRDefault="009E50B8" w:rsidP="009E50B8">
      <w:pPr>
        <w:numPr>
          <w:ilvl w:val="0"/>
          <w:numId w:val="10"/>
        </w:numPr>
        <w:autoSpaceDE/>
        <w:autoSpaceDN/>
        <w:adjustRightInd/>
        <w:snapToGrid/>
        <w:spacing w:after="0"/>
        <w:jc w:val="left"/>
        <w:rPr>
          <w:rFonts w:eastAsia="MS Mincho"/>
          <w:lang w:eastAsia="ja-JP"/>
        </w:rPr>
      </w:pPr>
      <w:r w:rsidRPr="00C15D3C">
        <w:rPr>
          <w:rFonts w:eastAsia="MS Mincho"/>
          <w:lang w:eastAsia="ja-JP"/>
        </w:rPr>
        <w:t xml:space="preserve">NR should </w:t>
      </w:r>
      <w:r w:rsidRPr="00C15D3C">
        <w:rPr>
          <w:rFonts w:eastAsia="MS Mincho" w:hint="eastAsia"/>
          <w:lang w:eastAsia="ja-JP"/>
        </w:rPr>
        <w:t>support</w:t>
      </w:r>
      <w:r w:rsidRPr="00C15D3C">
        <w:rPr>
          <w:rFonts w:eastAsia="MS Mincho"/>
          <w:lang w:eastAsia="ja-JP"/>
        </w:rPr>
        <w:t xml:space="preserve"> dynamic resource sharing </w:t>
      </w:r>
      <w:r w:rsidRPr="00127ECE">
        <w:rPr>
          <w:rFonts w:eastAsia="MS Mincho"/>
          <w:lang w:eastAsia="ja-JP"/>
        </w:rPr>
        <w:t xml:space="preserve">between </w:t>
      </w:r>
      <w:r>
        <w:rPr>
          <w:rFonts w:eastAsia="MS Mincho" w:hint="eastAsia"/>
          <w:lang w:eastAsia="ja-JP"/>
        </w:rPr>
        <w:t>different latency and/or reliability requirements</w:t>
      </w:r>
      <w:r w:rsidRPr="00F93447">
        <w:rPr>
          <w:rFonts w:eastAsia="MS Mincho" w:hint="eastAsia"/>
          <w:lang w:eastAsia="ja-JP"/>
        </w:rPr>
        <w:t xml:space="preserve"> </w:t>
      </w:r>
      <w:r>
        <w:rPr>
          <w:rFonts w:eastAsia="MS Mincho" w:hint="eastAsia"/>
          <w:lang w:eastAsia="ja-JP"/>
        </w:rPr>
        <w:t xml:space="preserve">for </w:t>
      </w:r>
      <w:proofErr w:type="spellStart"/>
      <w:r>
        <w:rPr>
          <w:rFonts w:eastAsia="MS Mincho" w:hint="eastAsia"/>
          <w:lang w:eastAsia="ja-JP"/>
        </w:rPr>
        <w:t>eMBB</w:t>
      </w:r>
      <w:proofErr w:type="spellEnd"/>
      <w:r>
        <w:rPr>
          <w:rFonts w:eastAsia="MS Mincho" w:hint="eastAsia"/>
          <w:lang w:eastAsia="ja-JP"/>
        </w:rPr>
        <w:t>/URLLC</w:t>
      </w:r>
      <w:r w:rsidRPr="00127ECE">
        <w:rPr>
          <w:rFonts w:eastAsia="MS Mincho"/>
          <w:lang w:eastAsia="ja-JP"/>
        </w:rPr>
        <w:t xml:space="preserve"> in DL </w:t>
      </w:r>
    </w:p>
    <w:p w:rsidR="009E50B8" w:rsidRPr="009E50B8" w:rsidRDefault="00C15D3C" w:rsidP="00F23876">
      <w:pPr>
        <w:ind w:firstLine="360"/>
        <w:rPr>
          <w:lang w:eastAsia="zh-CN"/>
        </w:rPr>
      </w:pPr>
      <w:r>
        <w:rPr>
          <w:rFonts w:hint="eastAsia"/>
          <w:lang w:eastAsia="zh-CN"/>
        </w:rPr>
        <w:t xml:space="preserve">With above agreements in mind, UE needs to know the numerology for a specific time-frequency </w:t>
      </w:r>
      <w:r>
        <w:rPr>
          <w:lang w:eastAsia="zh-CN"/>
        </w:rPr>
        <w:t>resource</w:t>
      </w:r>
      <w:r>
        <w:rPr>
          <w:rFonts w:hint="eastAsia"/>
          <w:lang w:eastAsia="zh-CN"/>
        </w:rPr>
        <w:t xml:space="preserve"> for decoding. In this contribution, we mainly focus on the </w:t>
      </w:r>
      <w:r>
        <w:rPr>
          <w:lang w:eastAsia="zh-CN"/>
        </w:rPr>
        <w:t>numerology</w:t>
      </w:r>
      <w:r>
        <w:rPr>
          <w:rFonts w:hint="eastAsia"/>
          <w:lang w:eastAsia="zh-CN"/>
        </w:rPr>
        <w:t xml:space="preserve"> indication</w:t>
      </w:r>
      <w:r w:rsidR="0037774F">
        <w:rPr>
          <w:rFonts w:hint="eastAsia"/>
          <w:lang w:eastAsia="zh-CN"/>
        </w:rPr>
        <w:t xml:space="preserve"> and </w:t>
      </w:r>
      <w:r w:rsidR="0037774F">
        <w:rPr>
          <w:lang w:eastAsia="zh-CN"/>
        </w:rPr>
        <w:t>resource</w:t>
      </w:r>
      <w:r w:rsidR="0037774F">
        <w:rPr>
          <w:rFonts w:hint="eastAsia"/>
          <w:lang w:eastAsia="zh-CN"/>
        </w:rPr>
        <w:t xml:space="preserve"> allocation in a mixed numerology carrier</w:t>
      </w:r>
      <w:r>
        <w:rPr>
          <w:rFonts w:hint="eastAsia"/>
          <w:lang w:eastAsia="zh-CN"/>
        </w:rPr>
        <w:t>.</w:t>
      </w:r>
    </w:p>
    <w:p w:rsidR="00A81E8D" w:rsidRDefault="00A81E8D" w:rsidP="00E20994">
      <w:pPr>
        <w:pStyle w:val="1"/>
        <w:rPr>
          <w:lang w:eastAsia="zh-CN"/>
        </w:rPr>
      </w:pPr>
      <w:r>
        <w:rPr>
          <w:rFonts w:hint="eastAsia"/>
          <w:lang w:eastAsia="zh-CN"/>
        </w:rPr>
        <w:lastRenderedPageBreak/>
        <w:t>Discussion</w:t>
      </w:r>
    </w:p>
    <w:p w:rsidR="00BF4F69" w:rsidRDefault="00BF4F69" w:rsidP="00BF4F69">
      <w:pPr>
        <w:pStyle w:val="2"/>
        <w:rPr>
          <w:lang w:eastAsia="zh-CN"/>
        </w:rPr>
      </w:pPr>
      <w:r>
        <w:rPr>
          <w:rFonts w:hint="eastAsia"/>
          <w:lang w:eastAsia="zh-CN"/>
        </w:rPr>
        <w:t>Basic unit for numerology indication</w:t>
      </w:r>
    </w:p>
    <w:p w:rsidR="00FB3618" w:rsidRDefault="008165AC" w:rsidP="00D22B80">
      <w:pPr>
        <w:ind w:firstLine="432"/>
        <w:rPr>
          <w:lang w:eastAsia="zh-CN"/>
        </w:rPr>
      </w:pPr>
      <w:r>
        <w:rPr>
          <w:rFonts w:hint="eastAsia"/>
          <w:lang w:eastAsia="zh-CN"/>
        </w:rPr>
        <w:t xml:space="preserve">Different numerologies have different subcarrier </w:t>
      </w:r>
      <w:proofErr w:type="spellStart"/>
      <w:r>
        <w:rPr>
          <w:rFonts w:hint="eastAsia"/>
          <w:lang w:eastAsia="zh-CN"/>
        </w:rPr>
        <w:t>spacings</w:t>
      </w:r>
      <w:proofErr w:type="spellEnd"/>
      <w:r>
        <w:rPr>
          <w:rFonts w:hint="eastAsia"/>
          <w:lang w:eastAsia="zh-CN"/>
        </w:rPr>
        <w:t xml:space="preserve"> and symbol durations. A PRB with 12 subcarriers is agreed to be the frequency </w:t>
      </w:r>
      <w:r>
        <w:rPr>
          <w:lang w:eastAsia="zh-CN"/>
        </w:rPr>
        <w:t>domain</w:t>
      </w:r>
      <w:r>
        <w:rPr>
          <w:rFonts w:hint="eastAsia"/>
          <w:lang w:eastAsia="zh-CN"/>
        </w:rPr>
        <w:t xml:space="preserve"> unit for </w:t>
      </w:r>
      <w:r>
        <w:rPr>
          <w:lang w:eastAsia="zh-CN"/>
        </w:rPr>
        <w:t>scheduling</w:t>
      </w:r>
      <w:r>
        <w:rPr>
          <w:rFonts w:hint="eastAsia"/>
          <w:lang w:eastAsia="zh-CN"/>
        </w:rPr>
        <w:t xml:space="preserve"> </w:t>
      </w:r>
      <w:r>
        <w:rPr>
          <w:lang w:eastAsia="zh-CN"/>
        </w:rPr>
        <w:t>and</w:t>
      </w:r>
      <w:r>
        <w:rPr>
          <w:rFonts w:hint="eastAsia"/>
          <w:lang w:eastAsia="zh-CN"/>
        </w:rPr>
        <w:t xml:space="preserve"> RS design. </w:t>
      </w:r>
      <w:r>
        <w:rPr>
          <w:lang w:eastAsia="zh-CN"/>
        </w:rPr>
        <w:t>And</w:t>
      </w:r>
      <w:r>
        <w:rPr>
          <w:rFonts w:hint="eastAsia"/>
          <w:lang w:eastAsia="zh-CN"/>
        </w:rPr>
        <w:t xml:space="preserve"> time </w:t>
      </w:r>
      <w:r>
        <w:rPr>
          <w:lang w:eastAsia="zh-CN"/>
        </w:rPr>
        <w:t>domain</w:t>
      </w:r>
      <w:r>
        <w:rPr>
          <w:rFonts w:hint="eastAsia"/>
          <w:lang w:eastAsia="zh-CN"/>
        </w:rPr>
        <w:t xml:space="preserve"> scheduling unit will be selected from multiple symbols, which may be 2, 7, or 14, etc. As a result, </w:t>
      </w:r>
      <w:r>
        <w:rPr>
          <w:lang w:eastAsia="zh-CN"/>
        </w:rPr>
        <w:t>for a given subcarrier number and symbol number within a set of time-frequency resource, different numerologies will have different expressions, which can be shown in the following Fig 1.</w:t>
      </w:r>
    </w:p>
    <w:p w:rsidR="008165AC" w:rsidRDefault="008165AC" w:rsidP="008165AC">
      <w:pPr>
        <w:ind w:firstLine="432"/>
        <w:jc w:val="center"/>
        <w:rPr>
          <w:lang w:eastAsia="zh-CN"/>
        </w:rPr>
      </w:pPr>
      <w:r>
        <w:object w:dxaOrig="7596" w:dyaOrig="7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35pt;height:190.65pt" o:ole="">
            <v:imagedata r:id="rId9" o:title=""/>
          </v:shape>
          <o:OLEObject Type="Embed" ProgID="Visio.Drawing.11" ShapeID="_x0000_i1025" DrawAspect="Content" ObjectID="_1539600070" r:id="rId10"/>
        </w:object>
      </w:r>
    </w:p>
    <w:p w:rsidR="008165AC" w:rsidRDefault="008165AC" w:rsidP="008165AC">
      <w:pPr>
        <w:ind w:firstLine="432"/>
        <w:jc w:val="center"/>
        <w:rPr>
          <w:lang w:eastAsia="zh-CN"/>
        </w:rPr>
      </w:pPr>
      <w:proofErr w:type="gramStart"/>
      <w:r>
        <w:rPr>
          <w:rFonts w:hint="eastAsia"/>
          <w:lang w:eastAsia="zh-CN"/>
        </w:rPr>
        <w:t>Fig 1.</w:t>
      </w:r>
      <w:proofErr w:type="gramEnd"/>
      <w:r>
        <w:rPr>
          <w:rFonts w:hint="eastAsia"/>
          <w:lang w:eastAsia="zh-CN"/>
        </w:rPr>
        <w:t xml:space="preserve"> </w:t>
      </w:r>
      <w:r>
        <w:rPr>
          <w:lang w:eastAsia="zh-CN"/>
        </w:rPr>
        <w:t>T</w:t>
      </w:r>
      <w:r>
        <w:rPr>
          <w:rFonts w:hint="eastAsia"/>
          <w:lang w:eastAsia="zh-CN"/>
        </w:rPr>
        <w:t>ime-frequency resource unit for different numerologies</w:t>
      </w:r>
    </w:p>
    <w:p w:rsidR="00FB3618" w:rsidRDefault="00D563AD" w:rsidP="00D22B80">
      <w:pPr>
        <w:ind w:firstLine="432"/>
        <w:rPr>
          <w:lang w:eastAsia="zh-CN"/>
        </w:rPr>
      </w:pPr>
      <w:r>
        <w:rPr>
          <w:rFonts w:hint="eastAsia"/>
          <w:lang w:eastAsia="zh-CN"/>
        </w:rPr>
        <w:t xml:space="preserve">If legacy RS pattern and other design based on the PRB are to be kept, the numerology granularity should be at least a PRB, which </w:t>
      </w:r>
      <w:proofErr w:type="gramStart"/>
      <w:r>
        <w:rPr>
          <w:rFonts w:hint="eastAsia"/>
          <w:lang w:eastAsia="zh-CN"/>
        </w:rPr>
        <w:t>is</w:t>
      </w:r>
      <w:proofErr w:type="gramEnd"/>
      <w:r>
        <w:rPr>
          <w:rFonts w:hint="eastAsia"/>
          <w:lang w:eastAsia="zh-CN"/>
        </w:rPr>
        <w:t xml:space="preserve"> 12 subcarriers in frequency domain </w:t>
      </w:r>
      <w:r>
        <w:rPr>
          <w:lang w:eastAsia="zh-CN"/>
        </w:rPr>
        <w:t>and</w:t>
      </w:r>
      <w:r>
        <w:rPr>
          <w:rFonts w:hint="eastAsia"/>
          <w:lang w:eastAsia="zh-CN"/>
        </w:rPr>
        <w:t xml:space="preserve"> several symbols in time domain. For multiple numerologies, the largest subcarrier spacing should be considered in frequency </w:t>
      </w:r>
      <w:proofErr w:type="gramStart"/>
      <w:r>
        <w:rPr>
          <w:rFonts w:hint="eastAsia"/>
          <w:lang w:eastAsia="zh-CN"/>
        </w:rPr>
        <w:t>domain,</w:t>
      </w:r>
      <w:proofErr w:type="gramEnd"/>
      <w:r>
        <w:rPr>
          <w:rFonts w:hint="eastAsia"/>
          <w:lang w:eastAsia="zh-CN"/>
        </w:rPr>
        <w:t xml:space="preserve"> consequently, a basic numerology variation unit in </w:t>
      </w:r>
      <w:r>
        <w:rPr>
          <w:lang w:eastAsia="zh-CN"/>
        </w:rPr>
        <w:t>frequency</w:t>
      </w:r>
      <w:r>
        <w:rPr>
          <w:rFonts w:hint="eastAsia"/>
          <w:lang w:eastAsia="zh-CN"/>
        </w:rPr>
        <w:t xml:space="preserve"> domain should be the PRB size with the largest subcarrier spacing, which is shown in following Fig 2.</w:t>
      </w:r>
    </w:p>
    <w:p w:rsidR="00D563AD" w:rsidRDefault="00D563AD" w:rsidP="00D563AD">
      <w:pPr>
        <w:ind w:firstLine="432"/>
        <w:jc w:val="center"/>
        <w:rPr>
          <w:lang w:eastAsia="zh-CN"/>
        </w:rPr>
      </w:pPr>
      <w:r>
        <w:object w:dxaOrig="10487" w:dyaOrig="8188">
          <v:shape id="_x0000_i1026" type="#_x0000_t75" style="width:254pt;height:198.15pt" o:ole="">
            <v:imagedata r:id="rId11" o:title=""/>
          </v:shape>
          <o:OLEObject Type="Embed" ProgID="Visio.Drawing.11" ShapeID="_x0000_i1026" DrawAspect="Content" ObjectID="_1539600071" r:id="rId12"/>
        </w:object>
      </w:r>
    </w:p>
    <w:p w:rsidR="00250D2A" w:rsidRDefault="00250D2A" w:rsidP="00D563AD">
      <w:pPr>
        <w:ind w:firstLine="432"/>
        <w:jc w:val="center"/>
        <w:rPr>
          <w:lang w:eastAsia="zh-CN"/>
        </w:rPr>
      </w:pPr>
      <w:proofErr w:type="gramStart"/>
      <w:r>
        <w:rPr>
          <w:lang w:eastAsia="zh-CN"/>
        </w:rPr>
        <w:t>F</w:t>
      </w:r>
      <w:r>
        <w:rPr>
          <w:rFonts w:hint="eastAsia"/>
          <w:lang w:eastAsia="zh-CN"/>
        </w:rPr>
        <w:t>ig 2.</w:t>
      </w:r>
      <w:proofErr w:type="gramEnd"/>
      <w:r>
        <w:rPr>
          <w:rFonts w:hint="eastAsia"/>
          <w:lang w:eastAsia="zh-CN"/>
        </w:rPr>
        <w:t xml:space="preserve"> Basic unit for multiple numerologies</w:t>
      </w:r>
    </w:p>
    <w:p w:rsidR="00051E61" w:rsidRDefault="00B35CAB" w:rsidP="00051E61">
      <w:pPr>
        <w:ind w:firstLine="432"/>
        <w:jc w:val="left"/>
        <w:rPr>
          <w:lang w:eastAsia="zh-CN"/>
        </w:rPr>
      </w:pPr>
      <w:r>
        <w:rPr>
          <w:rFonts w:hint="eastAsia"/>
          <w:lang w:eastAsia="zh-CN"/>
        </w:rPr>
        <w:t xml:space="preserve">For UE perspective, numerology on every basic unit for possible </w:t>
      </w:r>
      <w:r>
        <w:rPr>
          <w:lang w:eastAsia="zh-CN"/>
        </w:rPr>
        <w:t>resource</w:t>
      </w:r>
      <w:r>
        <w:rPr>
          <w:rFonts w:hint="eastAsia"/>
          <w:lang w:eastAsia="zh-CN"/>
        </w:rPr>
        <w:t xml:space="preserve"> allocation should be available before data decoding, then </w:t>
      </w:r>
      <w:r>
        <w:rPr>
          <w:lang w:eastAsia="zh-CN"/>
        </w:rPr>
        <w:t>the</w:t>
      </w:r>
      <w:r>
        <w:rPr>
          <w:rFonts w:hint="eastAsia"/>
          <w:lang w:eastAsia="zh-CN"/>
        </w:rPr>
        <w:t xml:space="preserve"> numerology indication can be fulfilled by several ways:</w:t>
      </w:r>
    </w:p>
    <w:p w:rsidR="00B35CAB" w:rsidRPr="00D4659E" w:rsidRDefault="00B35CAB" w:rsidP="00B35CAB">
      <w:pPr>
        <w:pStyle w:val="af4"/>
        <w:numPr>
          <w:ilvl w:val="0"/>
          <w:numId w:val="17"/>
        </w:numPr>
        <w:rPr>
          <w:rFonts w:ascii="Times New Roman" w:hAnsi="Times New Roman" w:cs="Times New Roman"/>
        </w:rPr>
      </w:pPr>
      <w:r w:rsidRPr="00D4659E">
        <w:rPr>
          <w:rFonts w:ascii="Times New Roman" w:hAnsi="Times New Roman" w:cs="Times New Roman"/>
        </w:rPr>
        <w:t>Option 1: Indicate numerology for each basic unit;</w:t>
      </w:r>
    </w:p>
    <w:p w:rsidR="00B35CAB" w:rsidRPr="00D4659E" w:rsidRDefault="00B35CAB" w:rsidP="00B35CAB">
      <w:pPr>
        <w:pStyle w:val="af4"/>
        <w:numPr>
          <w:ilvl w:val="0"/>
          <w:numId w:val="17"/>
        </w:numPr>
        <w:rPr>
          <w:rFonts w:ascii="Times New Roman" w:hAnsi="Times New Roman" w:cs="Times New Roman"/>
        </w:rPr>
      </w:pPr>
      <w:r w:rsidRPr="00D4659E">
        <w:rPr>
          <w:rFonts w:ascii="Times New Roman" w:hAnsi="Times New Roman" w:cs="Times New Roman"/>
        </w:rPr>
        <w:t>Option 2: Divide the basic units to different groups and indicate numerology for each group.</w:t>
      </w:r>
    </w:p>
    <w:p w:rsidR="00B35CAB" w:rsidRDefault="00B35CAB" w:rsidP="00B35CAB">
      <w:pPr>
        <w:ind w:firstLine="432"/>
        <w:jc w:val="left"/>
        <w:rPr>
          <w:lang w:eastAsia="zh-CN"/>
        </w:rPr>
      </w:pPr>
      <w:r>
        <w:rPr>
          <w:rFonts w:hint="eastAsia"/>
          <w:lang w:eastAsia="zh-CN"/>
        </w:rPr>
        <w:lastRenderedPageBreak/>
        <w:t xml:space="preserve">For Option 1, the indication is </w:t>
      </w:r>
      <w:r>
        <w:rPr>
          <w:lang w:eastAsia="zh-CN"/>
        </w:rPr>
        <w:t>simple</w:t>
      </w:r>
      <w:r>
        <w:rPr>
          <w:rFonts w:hint="eastAsia"/>
          <w:lang w:eastAsia="zh-CN"/>
        </w:rPr>
        <w:t xml:space="preserve">, flexible </w:t>
      </w:r>
      <w:r>
        <w:rPr>
          <w:lang w:eastAsia="zh-CN"/>
        </w:rPr>
        <w:t>and</w:t>
      </w:r>
      <w:r>
        <w:rPr>
          <w:rFonts w:hint="eastAsia"/>
          <w:lang w:eastAsia="zh-CN"/>
        </w:rPr>
        <w:t xml:space="preserve"> straight forward with large signaling overhead. For Option 2, the group pattern needs to be </w:t>
      </w:r>
      <w:r>
        <w:rPr>
          <w:lang w:eastAsia="zh-CN"/>
        </w:rPr>
        <w:t>predefined</w:t>
      </w:r>
      <w:r>
        <w:rPr>
          <w:rFonts w:hint="eastAsia"/>
          <w:lang w:eastAsia="zh-CN"/>
        </w:rPr>
        <w:t xml:space="preserve"> or configured firstly, and overall signaling may be less than Option 1.</w:t>
      </w:r>
      <w:r w:rsidR="00183A90">
        <w:rPr>
          <w:rFonts w:hint="eastAsia"/>
          <w:lang w:eastAsia="zh-CN"/>
        </w:rPr>
        <w:t xml:space="preserve"> There can be various grouping patterns for Option 2, such as frequency domain repetition, grouping with </w:t>
      </w:r>
      <w:r w:rsidR="00183A90">
        <w:rPr>
          <w:lang w:eastAsia="zh-CN"/>
        </w:rPr>
        <w:t>restriction</w:t>
      </w:r>
      <w:r w:rsidR="00183A90">
        <w:rPr>
          <w:rFonts w:hint="eastAsia"/>
          <w:lang w:eastAsia="zh-CN"/>
        </w:rPr>
        <w:t xml:space="preserve"> on the group numbers.</w:t>
      </w:r>
    </w:p>
    <w:p w:rsidR="00183A90" w:rsidRDefault="00183A90" w:rsidP="00B35CAB">
      <w:pPr>
        <w:ind w:firstLine="432"/>
        <w:jc w:val="left"/>
        <w:rPr>
          <w:lang w:eastAsia="zh-CN"/>
        </w:rPr>
      </w:pPr>
      <w:r>
        <w:rPr>
          <w:rFonts w:hint="eastAsia"/>
          <w:lang w:eastAsia="zh-CN"/>
        </w:rPr>
        <w:t xml:space="preserve">Guard band may also be necessary depends on the waveform adopted. If guard band is to be reserved, indication of this guard band information is useful for UE reception. The guard band indication can be combined together with the numerology indication, for the reason </w:t>
      </w:r>
      <w:r>
        <w:rPr>
          <w:lang w:eastAsia="zh-CN"/>
        </w:rPr>
        <w:t>that</w:t>
      </w:r>
      <w:r>
        <w:rPr>
          <w:rFonts w:hint="eastAsia"/>
          <w:lang w:eastAsia="zh-CN"/>
        </w:rPr>
        <w:t xml:space="preserve"> with change of </w:t>
      </w:r>
      <w:r>
        <w:rPr>
          <w:lang w:eastAsia="zh-CN"/>
        </w:rPr>
        <w:t>numerology</w:t>
      </w:r>
      <w:r>
        <w:rPr>
          <w:rFonts w:hint="eastAsia"/>
          <w:lang w:eastAsia="zh-CN"/>
        </w:rPr>
        <w:t xml:space="preserve"> of adjacent basic unit, there is a necessity of guard band.</w:t>
      </w:r>
    </w:p>
    <w:p w:rsidR="00183A90" w:rsidRPr="00183A90" w:rsidRDefault="00183A90" w:rsidP="00B35CAB">
      <w:pPr>
        <w:ind w:firstLine="432"/>
        <w:jc w:val="left"/>
        <w:rPr>
          <w:b/>
          <w:i/>
          <w:lang w:eastAsia="zh-CN"/>
        </w:rPr>
      </w:pPr>
      <w:r w:rsidRPr="00183A90">
        <w:rPr>
          <w:rFonts w:hint="eastAsia"/>
          <w:b/>
          <w:i/>
          <w:lang w:eastAsia="zh-CN"/>
        </w:rPr>
        <w:t xml:space="preserve">Proposal 1: Define the basic unit for </w:t>
      </w:r>
      <w:r w:rsidRPr="00183A90">
        <w:rPr>
          <w:b/>
          <w:i/>
          <w:lang w:eastAsia="zh-CN"/>
        </w:rPr>
        <w:t>numerology</w:t>
      </w:r>
      <w:r w:rsidRPr="00183A90">
        <w:rPr>
          <w:rFonts w:hint="eastAsia"/>
          <w:b/>
          <w:i/>
          <w:lang w:eastAsia="zh-CN"/>
        </w:rPr>
        <w:t xml:space="preserve"> indication.</w:t>
      </w:r>
    </w:p>
    <w:p w:rsidR="00BF4F69" w:rsidRDefault="00BF4F69" w:rsidP="00BF4F69">
      <w:pPr>
        <w:pStyle w:val="2"/>
        <w:rPr>
          <w:lang w:eastAsia="zh-CN"/>
        </w:rPr>
      </w:pPr>
      <w:r>
        <w:rPr>
          <w:rFonts w:hint="eastAsia"/>
          <w:lang w:eastAsia="zh-CN"/>
        </w:rPr>
        <w:t>Time-frequency resource for numerology indication</w:t>
      </w:r>
    </w:p>
    <w:p w:rsidR="00887508" w:rsidRDefault="00D4659E" w:rsidP="00D22B80">
      <w:pPr>
        <w:ind w:firstLine="432"/>
        <w:rPr>
          <w:lang w:eastAsia="zh-CN"/>
        </w:rPr>
      </w:pPr>
      <w:r>
        <w:rPr>
          <w:rFonts w:hint="eastAsia"/>
          <w:lang w:eastAsia="zh-CN"/>
        </w:rPr>
        <w:t xml:space="preserve">Although the numerology should be optimized based on the </w:t>
      </w:r>
      <w:r>
        <w:rPr>
          <w:lang w:eastAsia="zh-CN"/>
        </w:rPr>
        <w:t>traffic</w:t>
      </w:r>
      <w:r>
        <w:rPr>
          <w:rFonts w:hint="eastAsia"/>
          <w:lang w:eastAsia="zh-CN"/>
        </w:rPr>
        <w:t xml:space="preserve"> characteristics, the </w:t>
      </w:r>
      <w:r>
        <w:rPr>
          <w:lang w:eastAsia="zh-CN"/>
        </w:rPr>
        <w:t>numerology</w:t>
      </w:r>
      <w:r>
        <w:rPr>
          <w:rFonts w:hint="eastAsia"/>
          <w:lang w:eastAsia="zh-CN"/>
        </w:rPr>
        <w:t xml:space="preserve"> indication information should be carried by the time-frequency resource without numerology change to guarantee reliability. The reference numerology agreed in previous meeting is a good candidate place for this indication. Semi-static or </w:t>
      </w:r>
      <w:r>
        <w:rPr>
          <w:lang w:eastAsia="zh-CN"/>
        </w:rPr>
        <w:t>dynamic</w:t>
      </w:r>
      <w:r>
        <w:rPr>
          <w:rFonts w:hint="eastAsia"/>
          <w:lang w:eastAsia="zh-CN"/>
        </w:rPr>
        <w:t xml:space="preserve"> information can be </w:t>
      </w:r>
      <w:r>
        <w:rPr>
          <w:lang w:eastAsia="zh-CN"/>
        </w:rPr>
        <w:t>carried</w:t>
      </w:r>
      <w:r>
        <w:rPr>
          <w:rFonts w:hint="eastAsia"/>
          <w:lang w:eastAsia="zh-CN"/>
        </w:rPr>
        <w:t xml:space="preserve"> on the time-frequency resource corresponding to the reference numerology. </w:t>
      </w:r>
    </w:p>
    <w:p w:rsidR="00D4659E" w:rsidRPr="00D4659E" w:rsidRDefault="00D4659E" w:rsidP="00D22B80">
      <w:pPr>
        <w:ind w:firstLine="432"/>
        <w:rPr>
          <w:b/>
          <w:i/>
          <w:lang w:eastAsia="zh-CN"/>
        </w:rPr>
      </w:pPr>
      <w:r w:rsidRPr="00D4659E">
        <w:rPr>
          <w:rFonts w:hint="eastAsia"/>
          <w:b/>
          <w:i/>
          <w:lang w:eastAsia="zh-CN"/>
        </w:rPr>
        <w:t>Proposal 2: The numerology indication information is located at the reference numerology.</w:t>
      </w:r>
    </w:p>
    <w:p w:rsidR="00D8039A" w:rsidRDefault="00D8039A" w:rsidP="00BF4F69">
      <w:pPr>
        <w:pStyle w:val="2"/>
        <w:rPr>
          <w:lang w:eastAsia="zh-CN"/>
        </w:rPr>
      </w:pPr>
      <w:r>
        <w:rPr>
          <w:lang w:eastAsia="zh-CN"/>
        </w:rPr>
        <w:t>Resource</w:t>
      </w:r>
      <w:r>
        <w:rPr>
          <w:rFonts w:hint="eastAsia"/>
          <w:lang w:eastAsia="zh-CN"/>
        </w:rPr>
        <w:t xml:space="preserve"> allocation</w:t>
      </w:r>
    </w:p>
    <w:p w:rsidR="0080768D" w:rsidRDefault="00F40082" w:rsidP="006B3484">
      <w:pPr>
        <w:rPr>
          <w:lang w:eastAsia="zh-CN"/>
        </w:rPr>
      </w:pPr>
      <w:r>
        <w:rPr>
          <w:rFonts w:hint="eastAsia"/>
          <w:lang w:eastAsia="zh-CN"/>
        </w:rPr>
        <w:t xml:space="preserve">UE needs to </w:t>
      </w:r>
      <w:r>
        <w:rPr>
          <w:lang w:eastAsia="zh-CN"/>
        </w:rPr>
        <w:t>know</w:t>
      </w:r>
      <w:r>
        <w:rPr>
          <w:rFonts w:hint="eastAsia"/>
          <w:lang w:eastAsia="zh-CN"/>
        </w:rPr>
        <w:t xml:space="preserve"> the detailed frequency domain resources for UL/DL data communication. With mixed </w:t>
      </w:r>
      <w:r>
        <w:rPr>
          <w:lang w:eastAsia="zh-CN"/>
        </w:rPr>
        <w:t>numerology</w:t>
      </w:r>
      <w:r>
        <w:rPr>
          <w:rFonts w:hint="eastAsia"/>
          <w:lang w:eastAsia="zh-CN"/>
        </w:rPr>
        <w:t xml:space="preserve"> in a single carrier, the situation is more complicated. There are mainly two methods:</w:t>
      </w:r>
    </w:p>
    <w:p w:rsidR="00F40082" w:rsidRPr="00E54F74" w:rsidRDefault="00F40082" w:rsidP="00E54F74">
      <w:pPr>
        <w:pStyle w:val="af4"/>
        <w:numPr>
          <w:ilvl w:val="0"/>
          <w:numId w:val="17"/>
        </w:numPr>
        <w:rPr>
          <w:rFonts w:ascii="Times New Roman" w:hAnsi="Times New Roman" w:cs="Times New Roman"/>
        </w:rPr>
      </w:pPr>
      <w:r w:rsidRPr="00E54F74">
        <w:rPr>
          <w:rFonts w:ascii="Times New Roman" w:hAnsi="Times New Roman" w:cs="Times New Roman" w:hint="eastAsia"/>
        </w:rPr>
        <w:t>Option a: Two step resource allocation indication based on the basic unit and the PRB within the basic unit.</w:t>
      </w:r>
    </w:p>
    <w:p w:rsidR="00F40082" w:rsidRPr="00E54F74" w:rsidRDefault="00F40082" w:rsidP="00E54F74">
      <w:pPr>
        <w:pStyle w:val="af4"/>
        <w:numPr>
          <w:ilvl w:val="0"/>
          <w:numId w:val="17"/>
        </w:numPr>
        <w:rPr>
          <w:rFonts w:ascii="Times New Roman" w:hAnsi="Times New Roman" w:cs="Times New Roman"/>
        </w:rPr>
      </w:pPr>
      <w:r w:rsidRPr="00E54F74">
        <w:rPr>
          <w:rFonts w:ascii="Times New Roman" w:hAnsi="Times New Roman" w:cs="Times New Roman" w:hint="eastAsia"/>
        </w:rPr>
        <w:t xml:space="preserve">Option b: Resource allocation based on the </w:t>
      </w:r>
      <w:r w:rsidRPr="00E54F74">
        <w:rPr>
          <w:rFonts w:ascii="Times New Roman" w:hAnsi="Times New Roman" w:cs="Times New Roman"/>
        </w:rPr>
        <w:t>smallest</w:t>
      </w:r>
      <w:r w:rsidRPr="00E54F74">
        <w:rPr>
          <w:rFonts w:ascii="Times New Roman" w:hAnsi="Times New Roman" w:cs="Times New Roman" w:hint="eastAsia"/>
        </w:rPr>
        <w:t xml:space="preserve"> frequency domain PRB size.</w:t>
      </w:r>
    </w:p>
    <w:p w:rsidR="00F40082" w:rsidRDefault="00E54F74" w:rsidP="006B3484">
      <w:pPr>
        <w:rPr>
          <w:lang w:eastAsia="zh-CN"/>
        </w:rPr>
      </w:pPr>
      <w:r>
        <w:rPr>
          <w:rFonts w:hint="eastAsia"/>
          <w:lang w:eastAsia="zh-CN"/>
        </w:rPr>
        <w:t xml:space="preserve">For Option a, </w:t>
      </w:r>
      <w:r w:rsidR="00C3690B">
        <w:rPr>
          <w:rFonts w:hint="eastAsia"/>
          <w:lang w:eastAsia="zh-CN"/>
        </w:rPr>
        <w:t xml:space="preserve">as the basic unit is a unified concept regardless of the adopted </w:t>
      </w:r>
      <w:r w:rsidR="00C3690B">
        <w:rPr>
          <w:lang w:eastAsia="zh-CN"/>
        </w:rPr>
        <w:t>numerology</w:t>
      </w:r>
      <w:r w:rsidR="00C3690B">
        <w:rPr>
          <w:rFonts w:hint="eastAsia"/>
          <w:lang w:eastAsia="zh-CN"/>
        </w:rPr>
        <w:t xml:space="preserve">, the basic unit index/indices can be informed to UE firstly, and then the PRB indices within one or more basic units can be indicated as </w:t>
      </w:r>
      <w:r w:rsidR="00C3690B">
        <w:rPr>
          <w:lang w:eastAsia="zh-CN"/>
        </w:rPr>
        <w:t>the</w:t>
      </w:r>
      <w:r w:rsidR="00C3690B">
        <w:rPr>
          <w:rFonts w:hint="eastAsia"/>
          <w:lang w:eastAsia="zh-CN"/>
        </w:rPr>
        <w:t xml:space="preserve"> </w:t>
      </w:r>
      <w:r w:rsidR="00C2239F">
        <w:rPr>
          <w:rFonts w:hint="eastAsia"/>
          <w:lang w:eastAsia="zh-CN"/>
        </w:rPr>
        <w:t xml:space="preserve">second step, which is </w:t>
      </w:r>
      <w:r w:rsidR="00C2239F">
        <w:rPr>
          <w:lang w:eastAsia="zh-CN"/>
        </w:rPr>
        <w:t>shown</w:t>
      </w:r>
      <w:r w:rsidR="00C2239F">
        <w:rPr>
          <w:rFonts w:hint="eastAsia"/>
          <w:lang w:eastAsia="zh-CN"/>
        </w:rPr>
        <w:t xml:space="preserve"> in following Fig 3.</w:t>
      </w:r>
    </w:p>
    <w:p w:rsidR="00C3690B" w:rsidRDefault="00C3690B" w:rsidP="00C3690B">
      <w:pPr>
        <w:jc w:val="center"/>
        <w:rPr>
          <w:lang w:eastAsia="zh-CN"/>
        </w:rPr>
      </w:pPr>
      <w:r>
        <w:object w:dxaOrig="2636" w:dyaOrig="6888">
          <v:shape id="_x0000_i1027" type="#_x0000_t75" style="width:86.4pt;height:225.2pt" o:ole="">
            <v:imagedata r:id="rId13" o:title=""/>
          </v:shape>
          <o:OLEObject Type="Embed" ProgID="Visio.Drawing.11" ShapeID="_x0000_i1027" DrawAspect="Content" ObjectID="_1539600072" r:id="rId14"/>
        </w:object>
      </w:r>
    </w:p>
    <w:p w:rsidR="00C3690B" w:rsidRDefault="00C3690B" w:rsidP="00C3690B">
      <w:pPr>
        <w:jc w:val="center"/>
        <w:rPr>
          <w:lang w:eastAsia="zh-CN"/>
        </w:rPr>
      </w:pPr>
      <w:r>
        <w:rPr>
          <w:rFonts w:hint="eastAsia"/>
          <w:lang w:eastAsia="zh-CN"/>
        </w:rPr>
        <w:t xml:space="preserve">Fig 3: Two-step </w:t>
      </w:r>
      <w:r>
        <w:rPr>
          <w:lang w:eastAsia="zh-CN"/>
        </w:rPr>
        <w:t>resource</w:t>
      </w:r>
      <w:r>
        <w:rPr>
          <w:rFonts w:hint="eastAsia"/>
          <w:lang w:eastAsia="zh-CN"/>
        </w:rPr>
        <w:t xml:space="preserve"> allocation</w:t>
      </w:r>
    </w:p>
    <w:p w:rsidR="00C3690B" w:rsidRDefault="00C3690B" w:rsidP="006B3484">
      <w:pPr>
        <w:rPr>
          <w:lang w:eastAsia="zh-CN"/>
        </w:rPr>
      </w:pPr>
      <w:r>
        <w:rPr>
          <w:rFonts w:hint="eastAsia"/>
          <w:lang w:eastAsia="zh-CN"/>
        </w:rPr>
        <w:t xml:space="preserve">For Option b, the smallest frequency domain PRBs is also a unified concept irrespective of the numerology, which is </w:t>
      </w:r>
      <w:r>
        <w:rPr>
          <w:lang w:eastAsia="zh-CN"/>
        </w:rPr>
        <w:t>shown</w:t>
      </w:r>
      <w:r>
        <w:rPr>
          <w:rFonts w:hint="eastAsia"/>
          <w:lang w:eastAsia="zh-CN"/>
        </w:rPr>
        <w:t xml:space="preserve"> in following Fig 4.</w:t>
      </w:r>
    </w:p>
    <w:p w:rsidR="00C3690B" w:rsidRDefault="00C3690B" w:rsidP="00C3690B">
      <w:pPr>
        <w:jc w:val="center"/>
        <w:rPr>
          <w:lang w:eastAsia="zh-CN"/>
        </w:rPr>
      </w:pPr>
      <w:r>
        <w:object w:dxaOrig="10544" w:dyaOrig="8188">
          <v:shape id="_x0000_i1028" type="#_x0000_t75" style="width:295.5pt;height:229.25pt" o:ole="">
            <v:imagedata r:id="rId15" o:title=""/>
          </v:shape>
          <o:OLEObject Type="Embed" ProgID="Visio.Drawing.11" ShapeID="_x0000_i1028" DrawAspect="Content" ObjectID="_1539600073" r:id="rId16"/>
        </w:object>
      </w:r>
    </w:p>
    <w:p w:rsidR="00C2239F" w:rsidRDefault="00C2239F" w:rsidP="00C3690B">
      <w:pPr>
        <w:jc w:val="center"/>
        <w:rPr>
          <w:lang w:eastAsia="zh-CN"/>
        </w:rPr>
      </w:pPr>
      <w:proofErr w:type="gramStart"/>
      <w:r>
        <w:rPr>
          <w:rFonts w:hint="eastAsia"/>
          <w:lang w:eastAsia="zh-CN"/>
        </w:rPr>
        <w:t>Fig 4.</w:t>
      </w:r>
      <w:proofErr w:type="gramEnd"/>
      <w:r>
        <w:rPr>
          <w:rFonts w:hint="eastAsia"/>
          <w:lang w:eastAsia="zh-CN"/>
        </w:rPr>
        <w:t xml:space="preserve"> Resource </w:t>
      </w:r>
      <w:r>
        <w:rPr>
          <w:lang w:eastAsia="zh-CN"/>
        </w:rPr>
        <w:t>allocation</w:t>
      </w:r>
      <w:r>
        <w:rPr>
          <w:rFonts w:hint="eastAsia"/>
          <w:lang w:eastAsia="zh-CN"/>
        </w:rPr>
        <w:t xml:space="preserve"> based on the smallest frequency domain PRB</w:t>
      </w:r>
    </w:p>
    <w:p w:rsidR="0080768D" w:rsidRDefault="00C3690B" w:rsidP="006B3484">
      <w:pPr>
        <w:rPr>
          <w:lang w:eastAsia="zh-CN"/>
        </w:rPr>
      </w:pPr>
      <w:r>
        <w:rPr>
          <w:rFonts w:hint="eastAsia"/>
          <w:lang w:eastAsia="zh-CN"/>
        </w:rPr>
        <w:t xml:space="preserve">The disadvantage of Option b is that signaling overhead may be large, </w:t>
      </w:r>
      <w:r>
        <w:rPr>
          <w:lang w:eastAsia="zh-CN"/>
        </w:rPr>
        <w:t>especially</w:t>
      </w:r>
      <w:r>
        <w:rPr>
          <w:rFonts w:hint="eastAsia"/>
          <w:lang w:eastAsia="zh-CN"/>
        </w:rPr>
        <w:t xml:space="preserve"> for very large system bandwidth.</w:t>
      </w:r>
    </w:p>
    <w:p w:rsidR="0080768D" w:rsidRPr="00C2239F" w:rsidRDefault="00C2239F" w:rsidP="006B3484">
      <w:pPr>
        <w:rPr>
          <w:b/>
          <w:i/>
          <w:lang w:eastAsia="zh-CN"/>
        </w:rPr>
      </w:pPr>
      <w:r w:rsidRPr="00C2239F">
        <w:rPr>
          <w:rFonts w:hint="eastAsia"/>
          <w:b/>
          <w:i/>
          <w:lang w:eastAsia="zh-CN"/>
        </w:rPr>
        <w:t xml:space="preserve">Proposal 3: Study the </w:t>
      </w:r>
      <w:r w:rsidRPr="00C2239F">
        <w:rPr>
          <w:b/>
          <w:i/>
          <w:lang w:eastAsia="zh-CN"/>
        </w:rPr>
        <w:t>resource</w:t>
      </w:r>
      <w:r w:rsidRPr="00C2239F">
        <w:rPr>
          <w:rFonts w:hint="eastAsia"/>
          <w:b/>
          <w:i/>
          <w:lang w:eastAsia="zh-CN"/>
        </w:rPr>
        <w:t xml:space="preserve"> allocation for mixed numerology in a single carrier.</w:t>
      </w:r>
    </w:p>
    <w:p w:rsidR="008A09A0" w:rsidRDefault="008A6394" w:rsidP="00DA264B">
      <w:pPr>
        <w:pStyle w:val="1"/>
        <w:rPr>
          <w:lang w:eastAsia="zh-CN"/>
        </w:rPr>
      </w:pPr>
      <w:r>
        <w:rPr>
          <w:rFonts w:hint="eastAsia"/>
          <w:lang w:eastAsia="zh-CN"/>
        </w:rPr>
        <w:t>Conclusion</w:t>
      </w:r>
    </w:p>
    <w:p w:rsidR="00C2239F" w:rsidRDefault="00C2239F" w:rsidP="00DA264B">
      <w:pPr>
        <w:rPr>
          <w:lang w:eastAsia="zh-CN"/>
        </w:rPr>
      </w:pPr>
      <w:r>
        <w:rPr>
          <w:rFonts w:hint="eastAsia"/>
          <w:lang w:eastAsia="zh-CN"/>
        </w:rPr>
        <w:t xml:space="preserve">In this contribution, we discussed the </w:t>
      </w:r>
      <w:r>
        <w:rPr>
          <w:lang w:eastAsia="zh-CN"/>
        </w:rPr>
        <w:t>remaining</w:t>
      </w:r>
      <w:r>
        <w:rPr>
          <w:rFonts w:hint="eastAsia"/>
          <w:lang w:eastAsia="zh-CN"/>
        </w:rPr>
        <w:t xml:space="preserve"> issues on mixed numerology in a single carrier, and our proposals are as following:</w:t>
      </w:r>
    </w:p>
    <w:p w:rsidR="00C2239F" w:rsidRPr="00183A90" w:rsidRDefault="00C2239F" w:rsidP="00C2239F">
      <w:pPr>
        <w:ind w:firstLine="432"/>
        <w:jc w:val="left"/>
        <w:rPr>
          <w:b/>
          <w:i/>
          <w:lang w:eastAsia="zh-CN"/>
        </w:rPr>
      </w:pPr>
      <w:r w:rsidRPr="00183A90">
        <w:rPr>
          <w:rFonts w:hint="eastAsia"/>
          <w:b/>
          <w:i/>
          <w:lang w:eastAsia="zh-CN"/>
        </w:rPr>
        <w:t xml:space="preserve">Proposal 1: Define the basic unit for </w:t>
      </w:r>
      <w:r w:rsidRPr="00183A90">
        <w:rPr>
          <w:b/>
          <w:i/>
          <w:lang w:eastAsia="zh-CN"/>
        </w:rPr>
        <w:t>numerology</w:t>
      </w:r>
      <w:r w:rsidRPr="00183A90">
        <w:rPr>
          <w:rFonts w:hint="eastAsia"/>
          <w:b/>
          <w:i/>
          <w:lang w:eastAsia="zh-CN"/>
        </w:rPr>
        <w:t xml:space="preserve"> indication.</w:t>
      </w:r>
    </w:p>
    <w:p w:rsidR="00C2239F" w:rsidRPr="00D4659E" w:rsidRDefault="00C2239F" w:rsidP="00C2239F">
      <w:pPr>
        <w:ind w:firstLine="432"/>
        <w:rPr>
          <w:b/>
          <w:i/>
          <w:lang w:eastAsia="zh-CN"/>
        </w:rPr>
      </w:pPr>
      <w:r w:rsidRPr="00D4659E">
        <w:rPr>
          <w:rFonts w:hint="eastAsia"/>
          <w:b/>
          <w:i/>
          <w:lang w:eastAsia="zh-CN"/>
        </w:rPr>
        <w:t>Proposal 2: The numerology indication information is located at the reference numerology.</w:t>
      </w:r>
    </w:p>
    <w:p w:rsidR="00C2239F" w:rsidRPr="00C2239F" w:rsidRDefault="00C2239F" w:rsidP="00C2239F">
      <w:pPr>
        <w:ind w:firstLine="432"/>
        <w:rPr>
          <w:b/>
          <w:i/>
          <w:lang w:eastAsia="zh-CN"/>
        </w:rPr>
      </w:pPr>
      <w:r w:rsidRPr="00C2239F">
        <w:rPr>
          <w:rFonts w:hint="eastAsia"/>
          <w:b/>
          <w:i/>
          <w:lang w:eastAsia="zh-CN"/>
        </w:rPr>
        <w:t xml:space="preserve">Proposal 3: Study the </w:t>
      </w:r>
      <w:r w:rsidRPr="00C2239F">
        <w:rPr>
          <w:b/>
          <w:i/>
          <w:lang w:eastAsia="zh-CN"/>
        </w:rPr>
        <w:t>resource</w:t>
      </w:r>
      <w:r w:rsidRPr="00C2239F">
        <w:rPr>
          <w:rFonts w:hint="eastAsia"/>
          <w:b/>
          <w:i/>
          <w:lang w:eastAsia="zh-CN"/>
        </w:rPr>
        <w:t xml:space="preserve"> allocation for mixed numerology in a single carrier.</w:t>
      </w:r>
    </w:p>
    <w:p w:rsidR="00C35C97" w:rsidRPr="003A2561" w:rsidRDefault="00C35C97" w:rsidP="000C3277">
      <w:pPr>
        <w:pStyle w:val="1"/>
        <w:numPr>
          <w:ilvl w:val="0"/>
          <w:numId w:val="0"/>
        </w:numPr>
        <w:rPr>
          <w:lang w:eastAsia="zh-CN"/>
        </w:rPr>
      </w:pPr>
      <w:r w:rsidRPr="003A2561">
        <w:t>References</w:t>
      </w:r>
    </w:p>
    <w:p w:rsidR="00177E26" w:rsidRDefault="00F541B6" w:rsidP="00177E26">
      <w:pPr>
        <w:pStyle w:val="References"/>
        <w:rPr>
          <w:lang w:eastAsia="zh-CN"/>
        </w:rPr>
      </w:pPr>
      <w:bookmarkStart w:id="3" w:name="_Ref418776036"/>
      <w:bookmarkStart w:id="4" w:name="_Ref415649649"/>
      <w:bookmarkStart w:id="5" w:name="_Ref408844767"/>
      <w:bookmarkStart w:id="6" w:name="_Ref402447549"/>
      <w:r>
        <w:rPr>
          <w:rFonts w:hint="eastAsia"/>
          <w:lang w:eastAsia="zh-CN"/>
        </w:rPr>
        <w:t>RAN1#8</w:t>
      </w:r>
      <w:r w:rsidR="009E50B8">
        <w:rPr>
          <w:rFonts w:hint="eastAsia"/>
          <w:lang w:eastAsia="zh-CN"/>
        </w:rPr>
        <w:t>6bis</w:t>
      </w:r>
      <w:r w:rsidR="00DB0BCC">
        <w:rPr>
          <w:rFonts w:hint="eastAsia"/>
          <w:lang w:eastAsia="zh-CN"/>
        </w:rPr>
        <w:t xml:space="preserve"> </w:t>
      </w:r>
      <w:r w:rsidR="00177E26">
        <w:rPr>
          <w:rFonts w:hint="eastAsia"/>
          <w:lang w:eastAsia="zh-CN"/>
        </w:rPr>
        <w:t>Chairman notes</w:t>
      </w:r>
      <w:bookmarkEnd w:id="3"/>
      <w:bookmarkEnd w:id="4"/>
      <w:bookmarkEnd w:id="5"/>
      <w:bookmarkEnd w:id="6"/>
    </w:p>
    <w:sectPr w:rsidR="00177E26" w:rsidSect="00DA1C31">
      <w:foot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E35" w:rsidRDefault="00D10E35">
      <w:r>
        <w:separator/>
      </w:r>
    </w:p>
  </w:endnote>
  <w:endnote w:type="continuationSeparator" w:id="0">
    <w:p w:rsidR="00D10E35" w:rsidRDefault="00D10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FB2D48" w:rsidRPr="00FB2D48">
          <w:rPr>
            <w:noProof/>
            <w:lang w:val="zh-CN" w:eastAsia="zh-CN"/>
          </w:rPr>
          <w:t>1</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E35" w:rsidRDefault="00D10E35">
      <w:r>
        <w:separator/>
      </w:r>
    </w:p>
  </w:footnote>
  <w:footnote w:type="continuationSeparator" w:id="0">
    <w:p w:rsidR="00D10E35" w:rsidRDefault="00D10E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5">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6">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7">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8">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9">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11">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2">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14">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4"/>
  </w:num>
  <w:num w:numId="4">
    <w:abstractNumId w:val="9"/>
  </w:num>
  <w:num w:numId="5">
    <w:abstractNumId w:val="7"/>
  </w:num>
  <w:num w:numId="6">
    <w:abstractNumId w:val="13"/>
  </w:num>
  <w:num w:numId="7">
    <w:abstractNumId w:val="5"/>
  </w:num>
  <w:num w:numId="8">
    <w:abstractNumId w:val="1"/>
  </w:num>
  <w:num w:numId="9">
    <w:abstractNumId w:val="12"/>
  </w:num>
  <w:num w:numId="10">
    <w:abstractNumId w:val="3"/>
  </w:num>
  <w:num w:numId="11">
    <w:abstractNumId w:val="6"/>
  </w:num>
  <w:num w:numId="12">
    <w:abstractNumId w:val="8"/>
  </w:num>
  <w:num w:numId="13">
    <w:abstractNumId w:val="10"/>
  </w:num>
  <w:num w:numId="14">
    <w:abstractNumId w:val="2"/>
  </w:num>
  <w:num w:numId="15">
    <w:abstractNumId w:val="2"/>
  </w:num>
  <w:num w:numId="16">
    <w:abstractNumId w:val="2"/>
  </w:num>
  <w:num w:numId="1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1E61"/>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09A"/>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80D"/>
    <w:rsid w:val="001A1ABC"/>
    <w:rsid w:val="001A1BAC"/>
    <w:rsid w:val="001A23CE"/>
    <w:rsid w:val="001A2C89"/>
    <w:rsid w:val="001A3008"/>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B90"/>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4DF2"/>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B4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B48"/>
    <w:rsid w:val="00887E87"/>
    <w:rsid w:val="00890235"/>
    <w:rsid w:val="00890584"/>
    <w:rsid w:val="008905DD"/>
    <w:rsid w:val="00890690"/>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6D7"/>
    <w:rsid w:val="009E4B16"/>
    <w:rsid w:val="009E4E19"/>
    <w:rsid w:val="009E50B8"/>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4F69"/>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D3C"/>
    <w:rsid w:val="00C15E1D"/>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659E"/>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39A"/>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1A6"/>
    <w:rsid w:val="00E023E5"/>
    <w:rsid w:val="00E02432"/>
    <w:rsid w:val="00E0281E"/>
    <w:rsid w:val="00E033CB"/>
    <w:rsid w:val="00E03405"/>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4F74"/>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37BBE-E4C6-42CD-B509-BA1BCECA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5258</TotalTime>
  <Pages>4</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NEC</cp:lastModifiedBy>
  <cp:revision>237</cp:revision>
  <cp:lastPrinted>2014-09-17T00:32:00Z</cp:lastPrinted>
  <dcterms:created xsi:type="dcterms:W3CDTF">2015-05-14T08:17:00Z</dcterms:created>
  <dcterms:modified xsi:type="dcterms:W3CDTF">2016-11-02T05:46:00Z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